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2D" w:rsidRPr="002B3861" w:rsidRDefault="00997D2D" w:rsidP="002B3861">
      <w:pPr>
        <w:pStyle w:val="ab"/>
        <w:rPr>
          <w:sz w:val="40"/>
        </w:rPr>
      </w:pPr>
      <w:r w:rsidRPr="002B3861">
        <w:rPr>
          <w:sz w:val="40"/>
        </w:rPr>
        <w:t xml:space="preserve">Управляемый коммутатор </w:t>
      </w:r>
      <w:proofErr w:type="spellStart"/>
      <w:r w:rsidR="00D23A4D">
        <w:rPr>
          <w:sz w:val="40"/>
          <w:lang w:val="en-US"/>
        </w:rPr>
        <w:t>Vi</w:t>
      </w:r>
      <w:r w:rsidR="008900C0">
        <w:rPr>
          <w:sz w:val="40"/>
          <w:lang w:val="en-US"/>
        </w:rPr>
        <w:t>G</w:t>
      </w:r>
      <w:r w:rsidR="00D23A4D">
        <w:rPr>
          <w:sz w:val="40"/>
          <w:lang w:val="en-US"/>
        </w:rPr>
        <w:t>i</w:t>
      </w:r>
      <w:r w:rsidR="008900C0">
        <w:rPr>
          <w:sz w:val="40"/>
          <w:lang w:val="en-US"/>
        </w:rPr>
        <w:t>L</w:t>
      </w:r>
      <w:r w:rsidR="00D23A4D">
        <w:rPr>
          <w:sz w:val="40"/>
          <w:lang w:val="en-US"/>
        </w:rPr>
        <w:t>i</w:t>
      </w:r>
      <w:r w:rsidR="008900C0">
        <w:rPr>
          <w:sz w:val="40"/>
          <w:lang w:val="en-US"/>
        </w:rPr>
        <w:t>X</w:t>
      </w:r>
      <w:proofErr w:type="spellEnd"/>
      <w:r w:rsidR="008900C0">
        <w:rPr>
          <w:sz w:val="40"/>
        </w:rPr>
        <w:t xml:space="preserve"> </w:t>
      </w:r>
      <w:r w:rsidR="008900C0">
        <w:rPr>
          <w:sz w:val="40"/>
          <w:lang w:val="en-US"/>
        </w:rPr>
        <w:t>VG</w:t>
      </w:r>
      <w:r w:rsidRPr="002B3861">
        <w:rPr>
          <w:sz w:val="40"/>
        </w:rPr>
        <w:t>-NM244G</w:t>
      </w:r>
      <w:r w:rsidR="00723A6D" w:rsidRPr="002B3861">
        <w:rPr>
          <w:sz w:val="40"/>
          <w:lang w:val="en-US"/>
        </w:rPr>
        <w:t>P</w:t>
      </w:r>
    </w:p>
    <w:p w:rsidR="00DA1B14" w:rsidRDefault="00DA1B14" w:rsidP="00DA1B14">
      <w:pPr>
        <w:jc w:val="center"/>
      </w:pPr>
    </w:p>
    <w:p w:rsidR="00DA1B14" w:rsidRDefault="00723A6D" w:rsidP="00DA1B14">
      <w:pPr>
        <w:jc w:val="center"/>
      </w:pPr>
      <w:r>
        <w:rPr>
          <w:noProof/>
          <w:lang w:eastAsia="ru-RU"/>
        </w:rPr>
        <w:drawing>
          <wp:inline distT="0" distB="0" distL="114300" distR="114300">
            <wp:extent cx="4094921" cy="1360391"/>
            <wp:effectExtent l="0" t="0" r="127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-6884"/>
                    <a:stretch>
                      <a:fillRect/>
                    </a:stretch>
                  </pic:blipFill>
                  <pic:spPr>
                    <a:xfrm>
                      <a:off x="0" y="0"/>
                      <a:ext cx="4098829" cy="136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D2D" w:rsidRDefault="00723A6D" w:rsidP="00997D2D">
      <w:pPr>
        <w:jc w:val="center"/>
      </w:pPr>
      <w:r>
        <w:rPr>
          <w:noProof/>
          <w:lang w:eastAsia="ru-RU"/>
        </w:rPr>
        <w:drawing>
          <wp:inline distT="0" distB="0" distL="114300" distR="114300">
            <wp:extent cx="4102873" cy="1408571"/>
            <wp:effectExtent l="0" t="0" r="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651" cy="141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D2D" w:rsidRDefault="00997D2D" w:rsidP="00997D2D">
      <w:pPr>
        <w:spacing w:after="0"/>
        <w:rPr>
          <w:rFonts w:ascii="Times New Roman" w:hAnsi="Times New Roman" w:cs="Times New Roman"/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Коммутаторы «</w:t>
      </w:r>
      <w:proofErr w:type="spellStart"/>
      <w:r w:rsidR="008900C0">
        <w:rPr>
          <w:b/>
          <w:sz w:val="24"/>
          <w:lang w:val="en-US"/>
        </w:rPr>
        <w:t>V</w:t>
      </w:r>
      <w:r w:rsidR="00D23A4D">
        <w:rPr>
          <w:b/>
          <w:sz w:val="24"/>
          <w:lang w:val="en-US"/>
        </w:rPr>
        <w:t>i</w:t>
      </w:r>
      <w:r w:rsidR="008900C0">
        <w:rPr>
          <w:b/>
          <w:sz w:val="24"/>
          <w:lang w:val="en-US"/>
        </w:rPr>
        <w:t>G</w:t>
      </w:r>
      <w:r w:rsidR="00D23A4D">
        <w:rPr>
          <w:b/>
          <w:sz w:val="24"/>
          <w:lang w:val="en-US"/>
        </w:rPr>
        <w:t>i</w:t>
      </w:r>
      <w:r w:rsidR="008900C0">
        <w:rPr>
          <w:b/>
          <w:sz w:val="24"/>
          <w:lang w:val="en-US"/>
        </w:rPr>
        <w:t>L</w:t>
      </w:r>
      <w:r w:rsidR="00D23A4D">
        <w:rPr>
          <w:b/>
          <w:sz w:val="24"/>
          <w:lang w:val="en-US"/>
        </w:rPr>
        <w:t>i</w:t>
      </w:r>
      <w:r w:rsidR="008900C0">
        <w:rPr>
          <w:b/>
          <w:sz w:val="24"/>
          <w:lang w:val="en-US"/>
        </w:rPr>
        <w:t>X</w:t>
      </w:r>
      <w:proofErr w:type="spellEnd"/>
      <w:r w:rsidRPr="002B3861">
        <w:rPr>
          <w:sz w:val="24"/>
        </w:rPr>
        <w:t xml:space="preserve">» серии </w:t>
      </w:r>
      <w:r w:rsidR="008900C0">
        <w:rPr>
          <w:b/>
          <w:sz w:val="24"/>
          <w:lang w:val="en-US"/>
        </w:rPr>
        <w:t>VG</w:t>
      </w:r>
      <w:r w:rsidRPr="002B3861">
        <w:rPr>
          <w:b/>
          <w:sz w:val="24"/>
        </w:rPr>
        <w:t>-NM24</w:t>
      </w:r>
      <w:r w:rsidR="00D23A4D">
        <w:rPr>
          <w:b/>
          <w:sz w:val="24"/>
          <w:lang w:val="en-US"/>
        </w:rPr>
        <w:t>GP</w:t>
      </w:r>
      <w:r w:rsidRPr="002B3861">
        <w:rPr>
          <w:sz w:val="24"/>
        </w:rPr>
        <w:t xml:space="preserve"> - представляют собой высокопроизводительное решение.</w:t>
      </w:r>
    </w:p>
    <w:p w:rsidR="00997D2D" w:rsidRPr="002B3861" w:rsidRDefault="00997D2D" w:rsidP="002B3861">
      <w:pPr>
        <w:pStyle w:val="ab"/>
        <w:rPr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 xml:space="preserve">Являясь базовым и недорогим строительным блокам цифровой сетевой архитектуры, помогает упрощать процесс внедрения сетевых сервисов, оптимизирует </w:t>
      </w:r>
      <w:proofErr w:type="gramStart"/>
      <w:r w:rsidRPr="002B3861">
        <w:rPr>
          <w:sz w:val="24"/>
        </w:rPr>
        <w:t>ИТ</w:t>
      </w:r>
      <w:proofErr w:type="gramEnd"/>
      <w:r w:rsidRPr="002B3861">
        <w:rPr>
          <w:sz w:val="24"/>
        </w:rPr>
        <w:t xml:space="preserve"> инфраструктуру и сокращает эксплуатационные расходы за счет использования интеллектуальных функций и автоматизации.</w:t>
      </w:r>
    </w:p>
    <w:p w:rsidR="00997D2D" w:rsidRPr="002B3861" w:rsidRDefault="00997D2D" w:rsidP="002B3861">
      <w:pPr>
        <w:pStyle w:val="ab"/>
        <w:rPr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Высокая производительность</w:t>
      </w: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 xml:space="preserve">Коммутаторы серии </w:t>
      </w:r>
      <w:r w:rsidR="008900C0">
        <w:rPr>
          <w:b/>
          <w:sz w:val="24"/>
          <w:lang w:val="en-US"/>
        </w:rPr>
        <w:t>VG</w:t>
      </w:r>
      <w:r w:rsidRPr="002B3861">
        <w:rPr>
          <w:b/>
          <w:sz w:val="24"/>
        </w:rPr>
        <w:t>-NM24</w:t>
      </w:r>
      <w:r w:rsidR="00D23A4D">
        <w:rPr>
          <w:b/>
          <w:sz w:val="24"/>
          <w:lang w:val="en-US"/>
        </w:rPr>
        <w:t>GP</w:t>
      </w:r>
      <w:r w:rsidRPr="002B3861">
        <w:rPr>
          <w:sz w:val="24"/>
        </w:rPr>
        <w:t xml:space="preserve"> поддерживают коммутацию и маршрутизацию пакетов на полной скорости портов одновременно. </w:t>
      </w: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 xml:space="preserve">1 Гбит/с </w:t>
      </w:r>
      <w:proofErr w:type="spellStart"/>
      <w:r w:rsidRPr="002B3861">
        <w:rPr>
          <w:sz w:val="24"/>
        </w:rPr>
        <w:t>Uplink</w:t>
      </w:r>
      <w:proofErr w:type="spellEnd"/>
      <w:r w:rsidRPr="002B3861">
        <w:rPr>
          <w:sz w:val="24"/>
        </w:rPr>
        <w:t xml:space="preserve"> порты и 1 Гбит/с </w:t>
      </w:r>
      <w:proofErr w:type="spellStart"/>
      <w:r w:rsidRPr="002B3861">
        <w:rPr>
          <w:sz w:val="24"/>
        </w:rPr>
        <w:t>Downlink</w:t>
      </w:r>
      <w:proofErr w:type="spellEnd"/>
      <w:r w:rsidRPr="002B3861">
        <w:rPr>
          <w:sz w:val="24"/>
        </w:rPr>
        <w:t xml:space="preserve"> порты позволяют передавать трафик от клиентов к ядру сети и обратно без потерь и увеличения задержек.</w:t>
      </w:r>
    </w:p>
    <w:p w:rsidR="00997D2D" w:rsidRPr="002B3861" w:rsidRDefault="00997D2D" w:rsidP="002B3861">
      <w:pPr>
        <w:pStyle w:val="ab"/>
        <w:rPr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 xml:space="preserve">Коммутаторы серии </w:t>
      </w:r>
      <w:r w:rsidR="008900C0">
        <w:rPr>
          <w:b/>
          <w:sz w:val="24"/>
          <w:lang w:val="en-US"/>
        </w:rPr>
        <w:t>VG</w:t>
      </w:r>
      <w:r w:rsidRPr="002B3861">
        <w:rPr>
          <w:b/>
          <w:sz w:val="24"/>
        </w:rPr>
        <w:t>-NM24</w:t>
      </w:r>
      <w:r w:rsidR="00D23A4D">
        <w:rPr>
          <w:b/>
          <w:sz w:val="24"/>
          <w:lang w:val="en-US"/>
        </w:rPr>
        <w:t>GP</w:t>
      </w:r>
      <w:r w:rsidRPr="002B3861">
        <w:rPr>
          <w:sz w:val="24"/>
        </w:rPr>
        <w:t xml:space="preserve"> обеспечивает высокое качество для критичных к задержкам сервисов в условиях максимальной нагрузки. Коммутаторы поддерживают создание гибких политик обслуживания для различных типов трафика. Трафик </w:t>
      </w:r>
      <w:proofErr w:type="gramStart"/>
      <w:r w:rsidRPr="002B3861">
        <w:rPr>
          <w:sz w:val="24"/>
        </w:rPr>
        <w:t>классифицируется</w:t>
      </w:r>
      <w:proofErr w:type="gramEnd"/>
      <w:r w:rsidRPr="002B3861">
        <w:rPr>
          <w:sz w:val="24"/>
        </w:rPr>
        <w:t xml:space="preserve"> используя значения полей в заголовках L2-L4, по </w:t>
      </w:r>
      <w:proofErr w:type="spellStart"/>
      <w:r w:rsidRPr="002B3861">
        <w:rPr>
          <w:sz w:val="24"/>
        </w:rPr>
        <w:t>CoS</w:t>
      </w:r>
      <w:proofErr w:type="spellEnd"/>
      <w:r w:rsidRPr="002B3861">
        <w:rPr>
          <w:sz w:val="24"/>
        </w:rPr>
        <w:t>, VLAN ID, DSCP, IP/MAC-адресам и портам TCP/UDP.</w:t>
      </w:r>
    </w:p>
    <w:p w:rsidR="00997D2D" w:rsidRPr="002B3861" w:rsidRDefault="00997D2D" w:rsidP="002B3861">
      <w:pPr>
        <w:pStyle w:val="ab"/>
        <w:rPr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Надежность работы обеспечивается на всех уровнях модели OSI, а также на аппаратном уровне.</w:t>
      </w:r>
    </w:p>
    <w:p w:rsidR="00DA1B14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Благодаря использованию наиболее современных технологий, компоненты коммутатора защищены от выхода из строя при подаче нестабильного напряжения.</w:t>
      </w:r>
    </w:p>
    <w:p w:rsidR="008900C0" w:rsidRPr="00D23A4D" w:rsidRDefault="008900C0" w:rsidP="002B3861">
      <w:pPr>
        <w:pStyle w:val="ab"/>
        <w:rPr>
          <w:sz w:val="40"/>
        </w:rPr>
      </w:pPr>
    </w:p>
    <w:p w:rsidR="00E90CAB" w:rsidRPr="002B3861" w:rsidRDefault="00997D2D" w:rsidP="002B3861">
      <w:pPr>
        <w:pStyle w:val="ab"/>
        <w:rPr>
          <w:sz w:val="40"/>
        </w:rPr>
      </w:pPr>
      <w:r w:rsidRPr="002B3861">
        <w:rPr>
          <w:sz w:val="40"/>
        </w:rPr>
        <w:lastRenderedPageBreak/>
        <w:t>Технические характеристики</w:t>
      </w:r>
    </w:p>
    <w:p w:rsidR="002B3861" w:rsidRDefault="002B3861" w:rsidP="002B3861">
      <w:pPr>
        <w:pStyle w:val="ab"/>
        <w:rPr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Характеристики управления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997D2D" w:rsidRPr="00515A05" w:rsidTr="00125510">
        <w:trPr>
          <w:cantSplit/>
          <w:trHeight w:val="265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997D2D" w:rsidRPr="00404953" w:rsidRDefault="00A83DA3" w:rsidP="00E90CAB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Домашняя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страница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2F08FC" w:rsidP="00E90CAB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Логотип, интерфейсная панель, системный информационный дисплей (логотип, модель продукта, номер версии)</w:t>
            </w:r>
          </w:p>
        </w:tc>
      </w:tr>
      <w:tr w:rsidR="00997D2D" w:rsidRPr="00515A05" w:rsidTr="00125510">
        <w:trPr>
          <w:trHeight w:val="6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Система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997D2D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Настройки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IP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-адреса, настройки</w:t>
            </w:r>
            <w:r w:rsidR="00A83DA3"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каждого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порта, учетные записи пользователей</w:t>
            </w:r>
          </w:p>
        </w:tc>
      </w:tr>
      <w:tr w:rsidR="00723A6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723A6D" w:rsidRPr="00723A6D" w:rsidRDefault="00723A6D" w:rsidP="00723A6D">
            <w:pPr>
              <w:rPr>
                <w:rFonts w:eastAsia="NSimSun"/>
                <w:bCs/>
                <w:color w:val="000000"/>
                <w:sz w:val="18"/>
                <w:lang w:val="ru-RU"/>
              </w:rPr>
            </w:pPr>
            <w:r>
              <w:rPr>
                <w:rFonts w:eastAsia="NSimSun"/>
                <w:bCs/>
                <w:color w:val="000000"/>
                <w:sz w:val="18"/>
                <w:lang w:val="ru-RU"/>
              </w:rPr>
              <w:t xml:space="preserve">Питание </w:t>
            </w:r>
            <w:r>
              <w:rPr>
                <w:rFonts w:eastAsia="NSimSun"/>
                <w:bCs/>
                <w:color w:val="000000"/>
                <w:sz w:val="18"/>
              </w:rPr>
              <w:t>PoE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723A6D" w:rsidRPr="00723A6D" w:rsidRDefault="00723A6D" w:rsidP="00723A6D">
            <w:pPr>
              <w:rPr>
                <w:rFonts w:eastAsia="NSimSun"/>
                <w:bCs/>
                <w:color w:val="000000"/>
                <w:sz w:val="18"/>
                <w:lang w:val="ru-RU"/>
              </w:rPr>
            </w:pPr>
            <w:r>
              <w:rPr>
                <w:rFonts w:eastAsia="NSimSun"/>
                <w:bCs/>
                <w:color w:val="000000"/>
                <w:sz w:val="18"/>
                <w:lang w:val="ru-RU"/>
              </w:rPr>
              <w:t>Управление портами</w:t>
            </w:r>
            <w:r w:rsidRPr="00723A6D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питания POE (функция PSE)</w:t>
            </w:r>
          </w:p>
        </w:tc>
      </w:tr>
      <w:tr w:rsidR="00723A6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723A6D" w:rsidRPr="00723A6D" w:rsidRDefault="00723A6D" w:rsidP="00723A6D">
            <w:pPr>
              <w:rPr>
                <w:rFonts w:eastAsia="NSimSun"/>
                <w:bCs/>
                <w:color w:val="000000"/>
                <w:sz w:val="18"/>
                <w:lang w:val="ru-RU"/>
              </w:rPr>
            </w:pPr>
            <w:r>
              <w:rPr>
                <w:rFonts w:eastAsia="NSimSun"/>
                <w:bCs/>
                <w:color w:val="000000"/>
                <w:sz w:val="18"/>
                <w:lang w:val="ru-RU"/>
              </w:rPr>
              <w:t>М</w:t>
            </w:r>
            <w:r w:rsidRPr="00723A6D">
              <w:rPr>
                <w:rFonts w:eastAsia="NSimSun"/>
                <w:bCs/>
                <w:color w:val="000000"/>
                <w:sz w:val="18"/>
                <w:lang w:val="ru-RU"/>
              </w:rPr>
              <w:t>ощность</w:t>
            </w:r>
            <w:r>
              <w:rPr>
                <w:rFonts w:eastAsia="NSimSun"/>
                <w:bCs/>
                <w:color w:val="000000"/>
                <w:sz w:val="18"/>
                <w:lang w:val="ru-RU"/>
              </w:rPr>
              <w:t xml:space="preserve"> </w:t>
            </w:r>
            <w:r>
              <w:rPr>
                <w:rFonts w:eastAsia="NSimSun"/>
                <w:bCs/>
                <w:color w:val="000000"/>
                <w:sz w:val="18"/>
              </w:rPr>
              <w:t>PoE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723A6D" w:rsidRPr="00723A6D" w:rsidRDefault="00723A6D" w:rsidP="00723A6D">
            <w:pPr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723A6D">
              <w:rPr>
                <w:rFonts w:eastAsia="NSimSun"/>
                <w:bCs/>
                <w:color w:val="000000"/>
                <w:sz w:val="18"/>
                <w:lang w:val="ru-RU"/>
              </w:rPr>
              <w:t>Максимальная мощность питания для одного порта составляет 30 Вт.</w:t>
            </w:r>
          </w:p>
        </w:tc>
      </w:tr>
      <w:tr w:rsidR="00997D2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Конфигурация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2F08FC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</w:rPr>
              <w:t>VLAN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QOS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IGMP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Агрегация каналов, защита от перегрузки,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RSTP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зеркалирование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портов, изоляция портов, широкополосное управление, ограничения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MAC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зеленый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Ethernet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EEE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SNMP</w:t>
            </w:r>
          </w:p>
        </w:tc>
      </w:tr>
      <w:tr w:rsidR="00997D2D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</w:rPr>
              <w:t>Безопасность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2F08FC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Размер таблицы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MAC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адресов - 8К</w:t>
            </w:r>
          </w:p>
        </w:tc>
      </w:tr>
      <w:tr w:rsidR="00997D2D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color w:val="000000"/>
                <w:sz w:val="18"/>
              </w:rPr>
              <w:t>Монитор</w:t>
            </w:r>
            <w:r w:rsidR="002F08FC" w:rsidRPr="00404953">
              <w:rPr>
                <w:color w:val="000000"/>
                <w:sz w:val="18"/>
                <w:lang w:val="ru-RU"/>
              </w:rPr>
              <w:t>инг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997D2D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Статистика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портов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,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диагностика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кабелей</w:t>
            </w:r>
            <w:proofErr w:type="spellEnd"/>
          </w:p>
        </w:tc>
      </w:tr>
      <w:tr w:rsidR="00997D2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color w:val="000000"/>
                <w:sz w:val="18"/>
              </w:rPr>
              <w:t>Инструменты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40495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Обновление </w:t>
            </w:r>
            <w:proofErr w:type="gramStart"/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встроенного</w:t>
            </w:r>
            <w:proofErr w:type="gramEnd"/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ПО, резервное копирование конфигурации, сохранение, перезагрузка</w:t>
            </w:r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Технические параметры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125510" w:rsidRPr="00404953" w:rsidRDefault="00125510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color w:val="000000"/>
                <w:sz w:val="18"/>
              </w:rPr>
              <w:t>Тип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125510" w:rsidRDefault="00125510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Управляемы</w:t>
            </w:r>
            <w:r>
              <w:rPr>
                <w:rFonts w:eastAsia="NSimSun"/>
                <w:color w:val="000000"/>
                <w:sz w:val="18"/>
                <w:lang w:val="ru-RU"/>
              </w:rPr>
              <w:t>й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коммутатор</w:t>
            </w:r>
            <w:proofErr w:type="spellEnd"/>
          </w:p>
        </w:tc>
      </w:tr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B32504" w:rsidRDefault="00B32504" w:rsidP="00B32504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Питание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B32504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Переменный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ток</w:t>
            </w:r>
            <w:proofErr w:type="spellEnd"/>
            <w:r>
              <w:rPr>
                <w:rFonts w:eastAsia="NSimSun"/>
                <w:color w:val="000000"/>
                <w:sz w:val="18"/>
                <w:lang w:val="ru-RU"/>
              </w:rPr>
              <w:t xml:space="preserve"> (</w:t>
            </w:r>
            <w:r>
              <w:rPr>
                <w:rFonts w:eastAsia="NSimSun"/>
                <w:color w:val="000000"/>
                <w:sz w:val="18"/>
              </w:rPr>
              <w:t>AC) 110</w:t>
            </w:r>
            <w:r w:rsidR="00125510" w:rsidRPr="00404953">
              <w:rPr>
                <w:rFonts w:eastAsia="NSimSun"/>
                <w:color w:val="000000"/>
                <w:sz w:val="18"/>
              </w:rPr>
              <w:t>-240 В</w:t>
            </w:r>
          </w:p>
        </w:tc>
      </w:tr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B32504" w:rsidRDefault="00B32504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Описание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порт</w:t>
            </w:r>
            <w:r>
              <w:rPr>
                <w:rFonts w:eastAsia="NSimSun"/>
                <w:color w:val="000000"/>
                <w:sz w:val="18"/>
                <w:lang w:val="ru-RU"/>
              </w:rPr>
              <w:t>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B32504" w:rsidRDefault="00125510" w:rsidP="00B32504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B32504">
              <w:rPr>
                <w:rFonts w:eastAsia="NSimSun"/>
                <w:color w:val="000000"/>
                <w:sz w:val="18"/>
                <w:lang w:val="ru-RU"/>
              </w:rPr>
              <w:t>24×10/100/1000</w:t>
            </w:r>
            <w:r w:rsidRPr="00404953">
              <w:rPr>
                <w:rFonts w:eastAsia="NSimSun"/>
                <w:color w:val="000000"/>
                <w:sz w:val="18"/>
              </w:rPr>
              <w:t>M</w:t>
            </w:r>
            <w:r w:rsidRPr="00B32504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Pr="00404953">
              <w:rPr>
                <w:rFonts w:eastAsia="NSimSun"/>
                <w:color w:val="000000"/>
                <w:sz w:val="18"/>
              </w:rPr>
              <w:t>RJ</w:t>
            </w:r>
            <w:r w:rsidRPr="00B32504">
              <w:rPr>
                <w:rFonts w:eastAsia="NSimSun"/>
                <w:color w:val="000000"/>
                <w:sz w:val="18"/>
                <w:lang w:val="ru-RU"/>
              </w:rPr>
              <w:t>45 порта + 4×100/1000</w:t>
            </w:r>
            <w:r w:rsidRPr="00404953">
              <w:rPr>
                <w:rFonts w:eastAsia="NSimSun"/>
                <w:color w:val="000000"/>
                <w:sz w:val="18"/>
              </w:rPr>
              <w:t>M</w:t>
            </w:r>
            <w:r w:rsidRPr="00B32504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Pr="00404953">
              <w:rPr>
                <w:rFonts w:eastAsia="NSimSun"/>
                <w:color w:val="000000"/>
                <w:sz w:val="18"/>
              </w:rPr>
              <w:t>Uplink</w:t>
            </w:r>
            <w:r w:rsidRPr="00B32504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Pr="00404953">
              <w:rPr>
                <w:rFonts w:eastAsia="NSimSun"/>
                <w:color w:val="000000"/>
                <w:sz w:val="18"/>
              </w:rPr>
              <w:t>Combo</w:t>
            </w:r>
            <w:r w:rsidRPr="00B32504">
              <w:rPr>
                <w:rFonts w:eastAsia="NSimSun"/>
                <w:color w:val="000000"/>
                <w:sz w:val="18"/>
                <w:lang w:val="ru-RU"/>
              </w:rPr>
              <w:t xml:space="preserve"> порта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 xml:space="preserve"> +4 </w:t>
            </w:r>
            <w:r w:rsidR="00B32504">
              <w:rPr>
                <w:rFonts w:eastAsia="NSimSun"/>
                <w:color w:val="000000"/>
                <w:sz w:val="18"/>
              </w:rPr>
              <w:t>SFP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="00B32504" w:rsidRPr="00B32504">
              <w:rPr>
                <w:rFonts w:eastAsia="NSimSun"/>
                <w:color w:val="000000"/>
                <w:sz w:val="18"/>
                <w:lang w:val="ru-RU"/>
              </w:rPr>
              <w:t>1</w:t>
            </w:r>
            <w:r w:rsidR="00B32504">
              <w:rPr>
                <w:rFonts w:eastAsia="NSimSun"/>
                <w:color w:val="000000"/>
                <w:sz w:val="18"/>
              </w:rPr>
              <w:t>Gb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proofErr w:type="spellStart"/>
            <w:r w:rsidRPr="00404953">
              <w:rPr>
                <w:rFonts w:eastAsia="NSimSun"/>
                <w:color w:val="000000"/>
                <w:sz w:val="18"/>
              </w:rPr>
              <w:t>Потребляемая</w:t>
            </w:r>
            <w:proofErr w:type="spellEnd"/>
            <w:r w:rsidRPr="00404953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мощность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П</w:t>
            </w:r>
            <w:proofErr w:type="spellStart"/>
            <w:r w:rsidR="0033714E">
              <w:rPr>
                <w:rFonts w:eastAsia="NSimSun"/>
                <w:color w:val="000000"/>
                <w:sz w:val="18"/>
              </w:rPr>
              <w:t>ри</w:t>
            </w:r>
            <w:proofErr w:type="spellEnd"/>
            <w:r w:rsidR="0033714E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33714E">
              <w:rPr>
                <w:rFonts w:eastAsia="NSimSun"/>
                <w:color w:val="000000"/>
                <w:sz w:val="18"/>
              </w:rPr>
              <w:t>полной</w:t>
            </w:r>
            <w:proofErr w:type="spellEnd"/>
            <w:r w:rsidR="0033714E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33714E">
              <w:rPr>
                <w:rFonts w:eastAsia="NSimSun"/>
                <w:color w:val="000000"/>
                <w:sz w:val="18"/>
              </w:rPr>
              <w:t>нагрузке</w:t>
            </w:r>
            <w:proofErr w:type="spellEnd"/>
            <w:r w:rsidR="0033714E">
              <w:rPr>
                <w:rFonts w:eastAsia="NSimSun"/>
                <w:color w:val="000000"/>
                <w:sz w:val="18"/>
              </w:rPr>
              <w:t xml:space="preserve"> &lt;</w:t>
            </w:r>
            <w:r w:rsidR="0033714E">
              <w:rPr>
                <w:rFonts w:eastAsia="NSimSun"/>
                <w:color w:val="000000"/>
                <w:sz w:val="18"/>
                <w:lang w:val="ru-RU"/>
              </w:rPr>
              <w:t>460</w:t>
            </w:r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Вт</w:t>
            </w:r>
            <w:proofErr w:type="spellEnd"/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B32504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В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ремя</w:t>
            </w:r>
            <w:proofErr w:type="spellEnd"/>
            <w:r w:rsid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безотказной</w:t>
            </w:r>
            <w:proofErr w:type="spellEnd"/>
            <w:r w:rsid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работы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EB621A" w:rsidP="00EB621A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</w:rPr>
              <w:t>&gt;</w:t>
            </w:r>
            <w:r w:rsidR="00125510">
              <w:rPr>
                <w:rFonts w:eastAsia="NSimSun"/>
                <w:color w:val="000000"/>
                <w:sz w:val="18"/>
              </w:rPr>
              <w:t>100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 </w:t>
            </w:r>
            <w:r w:rsidR="00125510" w:rsidRPr="00404953">
              <w:rPr>
                <w:rFonts w:eastAsia="NSimSun"/>
                <w:color w:val="000000"/>
                <w:sz w:val="18"/>
              </w:rPr>
              <w:t>000</w:t>
            </w:r>
            <w:r w:rsidR="00125510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="00125510" w:rsidRPr="00404953">
              <w:rPr>
                <w:rFonts w:eastAsia="NSimSun"/>
                <w:color w:val="000000"/>
                <w:sz w:val="18"/>
              </w:rPr>
              <w:t>ч</w:t>
            </w:r>
            <w:r w:rsidR="00125510">
              <w:rPr>
                <w:rFonts w:eastAsia="NSimSun"/>
                <w:color w:val="000000"/>
                <w:sz w:val="18"/>
                <w:lang w:val="ru-RU"/>
              </w:rPr>
              <w:t>асов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Рабочая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температура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404953">
              <w:rPr>
                <w:rFonts w:eastAsia="NSimSun"/>
                <w:color w:val="000000"/>
                <w:sz w:val="18"/>
              </w:rPr>
              <w:t>-10</w:t>
            </w:r>
            <w:r w:rsidRPr="00404953">
              <w:rPr>
                <w:rFonts w:ascii="Cambria Math" w:eastAsia="NSimSun" w:hAnsi="Cambria Math" w:cs="Cambria Math"/>
                <w:color w:val="000000"/>
                <w:sz w:val="18"/>
              </w:rPr>
              <w:t>℃</w:t>
            </w:r>
            <w:r w:rsidRPr="00404953">
              <w:rPr>
                <w:rFonts w:eastAsia="NSimSun"/>
                <w:color w:val="000000"/>
                <w:sz w:val="18"/>
              </w:rPr>
              <w:t>~+70</w:t>
            </w:r>
            <w:r w:rsidRPr="00404953">
              <w:rPr>
                <w:rFonts w:ascii="Cambria Math" w:eastAsia="NSimSun" w:hAnsi="Cambria Math" w:cs="Cambria Math"/>
                <w:color w:val="000000"/>
                <w:sz w:val="18"/>
              </w:rPr>
              <w:t>℃</w:t>
            </w:r>
          </w:p>
        </w:tc>
      </w:tr>
      <w:tr w:rsidR="00007046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007046" w:rsidRPr="00007046" w:rsidRDefault="00007046" w:rsidP="00AF30FB">
            <w:pPr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Температура хранения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007046" w:rsidRPr="00404953" w:rsidRDefault="00007046" w:rsidP="00AF30FB">
            <w:pPr>
              <w:rPr>
                <w:rFonts w:eastAsia="NSimSun"/>
                <w:color w:val="000000"/>
                <w:sz w:val="18"/>
              </w:rPr>
            </w:pPr>
            <w:r w:rsidRPr="00007046">
              <w:rPr>
                <w:rFonts w:ascii="Cambria Math" w:eastAsia="NSimSun" w:hAnsi="Cambria Math" w:cs="Cambria Math"/>
                <w:color w:val="000000"/>
                <w:sz w:val="18"/>
              </w:rPr>
              <w:t>-</w:t>
            </w:r>
            <w:r w:rsidRPr="00EB621A">
              <w:rPr>
                <w:rFonts w:eastAsia="NSimSun"/>
                <w:color w:val="000000"/>
                <w:sz w:val="18"/>
              </w:rPr>
              <w:t>40С~+70C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О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тносительная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влажность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404953">
              <w:rPr>
                <w:rFonts w:eastAsia="NSimSun"/>
                <w:color w:val="000000"/>
                <w:sz w:val="18"/>
              </w:rPr>
              <w:t>5%~95% (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без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конденсации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>)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="00B32504">
              <w:rPr>
                <w:rFonts w:eastAsia="NSimSun"/>
                <w:color w:val="000000"/>
                <w:sz w:val="18"/>
              </w:rPr>
              <w:t>ндикаторн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ые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ламп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color w:val="000000"/>
                <w:sz w:val="18"/>
                <w:lang w:val="ru-RU"/>
              </w:rPr>
              <w:t>Красный (индикатор питания), синий (связь, данные)</w:t>
            </w:r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Функциональные характеристики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Коэффициент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пересылки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пакетов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123.504</w:t>
            </w:r>
            <w:r w:rsidR="00007046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Mpps</w:t>
            </w:r>
            <w:proofErr w:type="spellEnd"/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З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адержка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пересылки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&lt;5мкс</w:t>
            </w:r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У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правление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потоком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007046" w:rsidRDefault="00007046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Поддержива</w:t>
            </w:r>
            <w:r>
              <w:rPr>
                <w:rFonts w:eastAsia="NSimSun"/>
                <w:color w:val="000000"/>
                <w:sz w:val="18"/>
                <w:lang w:val="ru-RU"/>
              </w:rPr>
              <w:t>ет</w:t>
            </w:r>
            <w:proofErr w:type="spellEnd"/>
          </w:p>
        </w:tc>
      </w:tr>
      <w:tr w:rsidR="00997D2D" w:rsidRPr="006E3E60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A022EC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С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етев</w:t>
            </w:r>
            <w:r w:rsidR="00A022EC">
              <w:rPr>
                <w:rFonts w:eastAsia="NSimSun"/>
                <w:color w:val="000000"/>
                <w:sz w:val="18"/>
                <w:lang w:val="ru-RU"/>
              </w:rPr>
              <w:t>ые</w:t>
            </w:r>
            <w:proofErr w:type="spellEnd"/>
            <w:r w:rsidR="00997D2D"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стандарт</w:t>
            </w:r>
            <w:r w:rsidR="00A022EC">
              <w:rPr>
                <w:rFonts w:eastAsia="NSimSun"/>
                <w:color w:val="000000"/>
                <w:sz w:val="18"/>
                <w:lang w:val="ru-RU"/>
              </w:rPr>
              <w:t>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723A6D" w:rsidRDefault="00723A6D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723A6D">
              <w:rPr>
                <w:rFonts w:eastAsia="NSimSun"/>
                <w:color w:val="000000"/>
                <w:sz w:val="18"/>
              </w:rPr>
              <w:t>IEEE802.3</w:t>
            </w:r>
            <w:r>
              <w:rPr>
                <w:rFonts w:eastAsia="NSimSun"/>
                <w:color w:val="000000"/>
                <w:sz w:val="18"/>
              </w:rPr>
              <w:t>,</w:t>
            </w:r>
            <w:r w:rsidRPr="00723A6D">
              <w:rPr>
                <w:rFonts w:eastAsia="NSimSun"/>
                <w:color w:val="000000"/>
                <w:sz w:val="18"/>
              </w:rPr>
              <w:t xml:space="preserve"> </w:t>
            </w:r>
            <w:r>
              <w:rPr>
                <w:rFonts w:eastAsia="NSimSun"/>
                <w:color w:val="000000"/>
                <w:sz w:val="18"/>
              </w:rPr>
              <w:t>IEEE802.3ab,</w:t>
            </w:r>
            <w:r w:rsidRPr="00723A6D">
              <w:rPr>
                <w:rFonts w:eastAsia="NSimSun"/>
                <w:color w:val="000000"/>
                <w:sz w:val="18"/>
              </w:rPr>
              <w:t xml:space="preserve"> </w:t>
            </w:r>
            <w:r>
              <w:rPr>
                <w:rFonts w:eastAsia="NSimSun"/>
                <w:color w:val="000000"/>
                <w:sz w:val="18"/>
              </w:rPr>
              <w:t>IEEE802.3x,</w:t>
            </w:r>
            <w:r w:rsidRPr="00723A6D">
              <w:rPr>
                <w:rFonts w:eastAsia="NSimSun"/>
                <w:color w:val="000000"/>
                <w:sz w:val="18"/>
              </w:rPr>
              <w:t xml:space="preserve"> </w:t>
            </w:r>
            <w:r>
              <w:rPr>
                <w:rFonts w:eastAsia="NSimSun"/>
                <w:color w:val="000000"/>
                <w:sz w:val="18"/>
              </w:rPr>
              <w:t>IEEE802</w:t>
            </w:r>
          </w:p>
        </w:tc>
      </w:tr>
      <w:tr w:rsidR="00997D2D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Т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опология</w:t>
            </w:r>
            <w:proofErr w:type="spellEnd"/>
            <w:r w:rsidR="00997D2D"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сети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125510" w:rsidRDefault="00007046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Поддерживает</w:t>
            </w:r>
            <w:r w:rsidR="00997D2D" w:rsidRPr="00125510">
              <w:rPr>
                <w:rFonts w:eastAsia="NSimSun"/>
                <w:color w:val="000000"/>
                <w:sz w:val="18"/>
                <w:lang w:val="ru-RU"/>
              </w:rPr>
              <w:t xml:space="preserve"> топологии «кольцо», </w:t>
            </w:r>
            <w:r>
              <w:rPr>
                <w:rFonts w:eastAsia="NSimSun"/>
                <w:color w:val="000000"/>
                <w:sz w:val="18"/>
                <w:lang w:val="ru-RU"/>
              </w:rPr>
              <w:t>«звезда», «шина», «дерево» и т.</w:t>
            </w:r>
            <w:r w:rsidR="00997D2D" w:rsidRPr="00125510">
              <w:rPr>
                <w:rFonts w:eastAsia="NSimSun"/>
                <w:color w:val="000000"/>
                <w:sz w:val="18"/>
                <w:lang w:val="ru-RU"/>
              </w:rPr>
              <w:t>д.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bookmarkStart w:id="0" w:name="_GoBack"/>
            <w:bookmarkEnd w:id="0"/>
            <w:r>
              <w:rPr>
                <w:rFonts w:eastAsia="NSimSun"/>
                <w:color w:val="000000"/>
                <w:sz w:val="18"/>
                <w:lang w:val="ru-RU"/>
              </w:rPr>
              <w:t>К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оммутационная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способность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 xml:space="preserve">166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Гбит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>/с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Таблица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MAC-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адресов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 w:hint="eastAsia"/>
                <w:color w:val="000000"/>
                <w:sz w:val="18"/>
              </w:rPr>
              <w:t>8</w:t>
            </w:r>
            <w:r w:rsidRPr="00125510">
              <w:rPr>
                <w:rFonts w:eastAsia="NSimSun"/>
                <w:color w:val="000000"/>
                <w:sz w:val="18"/>
              </w:rPr>
              <w:t>К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зменение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полярности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Поддержива</w:t>
            </w:r>
            <w:r>
              <w:rPr>
                <w:rFonts w:eastAsia="NSimSun"/>
                <w:color w:val="000000"/>
                <w:sz w:val="18"/>
                <w:lang w:val="ru-RU"/>
              </w:rPr>
              <w:t>ет</w:t>
            </w:r>
            <w:proofErr w:type="spellEnd"/>
          </w:p>
        </w:tc>
      </w:tr>
      <w:tr w:rsidR="00723A6D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723A6D" w:rsidRDefault="00723A6D" w:rsidP="00AF30FB">
            <w:pPr>
              <w:rPr>
                <w:rFonts w:eastAsia="NSimSun"/>
                <w:color w:val="000000"/>
                <w:sz w:val="18"/>
              </w:rPr>
            </w:pPr>
            <w:r w:rsidRPr="00723A6D">
              <w:rPr>
                <w:rFonts w:eastAsia="NSimSun"/>
                <w:color w:val="000000"/>
                <w:sz w:val="18"/>
              </w:rPr>
              <w:t>POE-</w:t>
            </w:r>
            <w:proofErr w:type="spellStart"/>
            <w:r w:rsidRPr="00723A6D">
              <w:rPr>
                <w:rFonts w:eastAsia="NSimSun"/>
                <w:color w:val="000000"/>
                <w:sz w:val="18"/>
              </w:rPr>
              <w:t>подключение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723A6D" w:rsidRPr="00723A6D" w:rsidRDefault="00723A6D" w:rsidP="00723A6D">
            <w:pPr>
              <w:rPr>
                <w:rFonts w:eastAsia="NSimSun"/>
                <w:color w:val="000000"/>
                <w:sz w:val="18"/>
                <w:lang w:val="ru-RU"/>
              </w:rPr>
            </w:pPr>
            <w:r w:rsidRPr="00723A6D">
              <w:rPr>
                <w:rFonts w:eastAsia="NSimSun"/>
                <w:color w:val="000000"/>
                <w:sz w:val="18"/>
                <w:lang w:val="ru-RU"/>
              </w:rPr>
              <w:t>1-24</w:t>
            </w:r>
            <w:r>
              <w:rPr>
                <w:rFonts w:eastAsia="NSimSun"/>
                <w:color w:val="000000"/>
                <w:sz w:val="18"/>
                <w:lang w:val="ru-RU"/>
              </w:rPr>
              <w:t xml:space="preserve"> порты</w:t>
            </w:r>
            <w:r w:rsidRPr="00723A6D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>
              <w:rPr>
                <w:rFonts w:eastAsia="NSimSun"/>
                <w:color w:val="000000"/>
                <w:sz w:val="18"/>
              </w:rPr>
              <w:t>IEEE</w:t>
            </w:r>
            <w:r w:rsidRPr="00723A6D">
              <w:rPr>
                <w:rFonts w:eastAsia="NSimSun"/>
                <w:color w:val="000000"/>
                <w:sz w:val="18"/>
                <w:lang w:val="ru-RU"/>
              </w:rPr>
              <w:t>802.3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af</w:t>
            </w:r>
            <w:proofErr w:type="spellEnd"/>
            <w:r w:rsidRPr="00723A6D">
              <w:rPr>
                <w:rFonts w:eastAsia="NSimSun"/>
                <w:color w:val="000000"/>
                <w:sz w:val="18"/>
                <w:lang w:val="ru-RU"/>
              </w:rPr>
              <w:t>/</w:t>
            </w:r>
            <w:r>
              <w:rPr>
                <w:rFonts w:eastAsia="NSimSun"/>
                <w:color w:val="000000"/>
                <w:sz w:val="18"/>
              </w:rPr>
              <w:t>at</w:t>
            </w:r>
            <w:r>
              <w:rPr>
                <w:rFonts w:eastAsia="NSimSun"/>
                <w:color w:val="000000"/>
                <w:sz w:val="18"/>
                <w:lang w:val="ru-RU"/>
              </w:rPr>
              <w:t>, п</w:t>
            </w:r>
            <w:r w:rsidRPr="00723A6D">
              <w:rPr>
                <w:rFonts w:eastAsia="NSimSun"/>
                <w:color w:val="000000"/>
                <w:sz w:val="18"/>
                <w:lang w:val="ru-RU"/>
              </w:rPr>
              <w:t>оддержка 1/2</w:t>
            </w:r>
            <w:r>
              <w:rPr>
                <w:rFonts w:eastAsia="NSimSun"/>
                <w:color w:val="000000"/>
                <w:sz w:val="18"/>
                <w:lang w:val="ru-RU"/>
              </w:rPr>
              <w:t xml:space="preserve">+, </w:t>
            </w:r>
            <w:r w:rsidRPr="00723A6D">
              <w:rPr>
                <w:rFonts w:eastAsia="NSimSun"/>
                <w:color w:val="000000"/>
                <w:sz w:val="18"/>
                <w:lang w:val="ru-RU"/>
              </w:rPr>
              <w:t>3/6-пар</w:t>
            </w:r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2B3861" w:rsidRDefault="00997D2D" w:rsidP="002B3861">
      <w:pPr>
        <w:pStyle w:val="ab"/>
        <w:rPr>
          <w:sz w:val="24"/>
        </w:rPr>
      </w:pPr>
      <w:r w:rsidRPr="002B3861">
        <w:rPr>
          <w:sz w:val="24"/>
        </w:rPr>
        <w:t>Механические свойства</w:t>
      </w:r>
    </w:p>
    <w:tbl>
      <w:tblPr>
        <w:tblStyle w:val="a9"/>
        <w:tblW w:w="11058" w:type="dxa"/>
        <w:tblInd w:w="-318" w:type="dxa"/>
        <w:tblLayout w:type="fixed"/>
        <w:tblLook w:val="04A0"/>
      </w:tblPr>
      <w:tblGrid>
        <w:gridCol w:w="2978"/>
        <w:gridCol w:w="8080"/>
      </w:tblGrid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B2251E" w:rsidRPr="00A022EC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К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ласс</w:t>
            </w:r>
            <w:proofErr w:type="spellEnd"/>
            <w:r w:rsidR="00A022EC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защиты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IP30</w:t>
            </w:r>
          </w:p>
        </w:tc>
      </w:tr>
      <w:tr w:rsidR="00B2251E" w:rsidTr="00B2251E">
        <w:trPr>
          <w:trHeight w:val="6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Номер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модели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33714E" w:rsidRDefault="008900C0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</w:rPr>
              <w:t>VG</w:t>
            </w:r>
            <w:r w:rsidR="00B2251E" w:rsidRPr="00B2251E">
              <w:rPr>
                <w:rFonts w:eastAsia="NSimSun"/>
                <w:color w:val="000000"/>
                <w:sz w:val="18"/>
              </w:rPr>
              <w:t>-NM244G</w:t>
            </w:r>
            <w:r w:rsidR="0033714E">
              <w:rPr>
                <w:rFonts w:eastAsia="NSimSun"/>
                <w:color w:val="000000"/>
                <w:sz w:val="18"/>
              </w:rPr>
              <w:t>P</w:t>
            </w:r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A022EC" w:rsidRDefault="00A022EC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Масса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A022EC" w:rsidP="00A022EC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2,3 кг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Размер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упаковки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2C2054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375</w:t>
            </w:r>
            <w:r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530</w:t>
            </w:r>
            <w:r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95</w:t>
            </w:r>
            <w:proofErr w:type="spellStart"/>
            <w:r w:rsidR="00B2251E" w:rsidRPr="00125510">
              <w:rPr>
                <w:rFonts w:eastAsia="NSimSun"/>
                <w:color w:val="000000"/>
                <w:sz w:val="18"/>
              </w:rPr>
              <w:t>мм</w:t>
            </w:r>
            <w:proofErr w:type="spellEnd"/>
            <w:r w:rsidR="00A022EC" w:rsidRPr="00125510">
              <w:rPr>
                <w:rFonts w:eastAsia="NSimSun"/>
                <w:color w:val="000000"/>
                <w:sz w:val="18"/>
              </w:rPr>
              <w:t xml:space="preserve"> (</w:t>
            </w:r>
            <w:proofErr w:type="spellStart"/>
            <w:r w:rsidR="00A022EC" w:rsidRPr="00125510">
              <w:rPr>
                <w:rFonts w:eastAsia="NSimSun"/>
                <w:color w:val="000000"/>
                <w:sz w:val="18"/>
              </w:rPr>
              <w:t>ДxШxВ</w:t>
            </w:r>
            <w:proofErr w:type="spellEnd"/>
            <w:r w:rsidR="00A022EC" w:rsidRPr="00125510">
              <w:rPr>
                <w:rFonts w:eastAsia="NSimSun"/>
                <w:color w:val="000000"/>
                <w:sz w:val="18"/>
              </w:rPr>
              <w:t>)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E54715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Корпус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125510">
              <w:rPr>
                <w:rFonts w:eastAsia="NSimSun"/>
                <w:color w:val="000000"/>
                <w:sz w:val="18"/>
                <w:lang w:val="ru-RU"/>
              </w:rPr>
              <w:t>Высококачественный металл для превосходного рассеивания тепла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сточник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питания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33714E" w:rsidRDefault="0033714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33714E">
              <w:rPr>
                <w:rFonts w:eastAsia="NSimSun"/>
                <w:color w:val="000000"/>
                <w:sz w:val="18"/>
                <w:lang w:val="ru-RU"/>
              </w:rPr>
              <w:t>Встроенный блок питания 52В</w:t>
            </w:r>
            <w:r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Pr="0033714E">
              <w:rPr>
                <w:rFonts w:eastAsia="NSimSun"/>
                <w:color w:val="000000"/>
                <w:sz w:val="18"/>
                <w:lang w:val="ru-RU"/>
              </w:rPr>
              <w:t>5А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Размер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3A033F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171</w:t>
            </w:r>
            <w:r w:rsidR="00B2251E" w:rsidRPr="00125510"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440</w:t>
            </w:r>
            <w:r w:rsidR="00B2251E" w:rsidRPr="00125510"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44</w:t>
            </w:r>
            <w:r w:rsidR="00B2251E">
              <w:rPr>
                <w:rFonts w:eastAsia="NSimSun"/>
                <w:color w:val="000000"/>
                <w:sz w:val="18"/>
              </w:rPr>
              <w:t>м</w:t>
            </w:r>
            <w:r w:rsidR="00B2251E">
              <w:rPr>
                <w:rFonts w:eastAsia="NSimSun"/>
                <w:color w:val="000000"/>
                <w:sz w:val="18"/>
                <w:lang w:val="ru-RU"/>
              </w:rPr>
              <w:t>м</w:t>
            </w:r>
            <w:r w:rsidR="00B2251E" w:rsidRPr="00125510">
              <w:rPr>
                <w:rFonts w:eastAsia="NSimSun"/>
                <w:color w:val="000000"/>
                <w:sz w:val="18"/>
              </w:rPr>
              <w:t xml:space="preserve"> (</w:t>
            </w:r>
            <w:proofErr w:type="spellStart"/>
            <w:r w:rsidR="00B2251E" w:rsidRPr="00125510">
              <w:rPr>
                <w:rFonts w:eastAsia="NSimSun"/>
                <w:color w:val="000000"/>
                <w:sz w:val="18"/>
              </w:rPr>
              <w:t>Д</w:t>
            </w:r>
            <w:proofErr w:type="gramStart"/>
            <w:r w:rsidR="00B2251E" w:rsidRPr="00125510">
              <w:rPr>
                <w:rFonts w:eastAsia="NSimSun"/>
                <w:color w:val="000000"/>
                <w:sz w:val="18"/>
              </w:rPr>
              <w:t>x</w:t>
            </w:r>
            <w:proofErr w:type="gramEnd"/>
            <w:r w:rsidR="00B2251E" w:rsidRPr="00125510">
              <w:rPr>
                <w:rFonts w:eastAsia="NSimSun"/>
                <w:color w:val="000000"/>
                <w:sz w:val="18"/>
              </w:rPr>
              <w:t>ШxВ</w:t>
            </w:r>
            <w:proofErr w:type="spellEnd"/>
            <w:r w:rsidR="00B2251E" w:rsidRPr="00125510">
              <w:rPr>
                <w:rFonts w:eastAsia="NSimSun"/>
                <w:color w:val="000000"/>
                <w:sz w:val="18"/>
              </w:rPr>
              <w:t>)</w:t>
            </w:r>
          </w:p>
        </w:tc>
      </w:tr>
    </w:tbl>
    <w:p w:rsidR="008900C0" w:rsidRDefault="008900C0" w:rsidP="002B3861">
      <w:pPr>
        <w:pStyle w:val="ab"/>
        <w:spacing w:after="0"/>
        <w:rPr>
          <w:sz w:val="24"/>
          <w:lang w:val="en-US"/>
        </w:rPr>
      </w:pPr>
    </w:p>
    <w:p w:rsidR="00492C7A" w:rsidRPr="006E3E60" w:rsidRDefault="00492C7A" w:rsidP="008900C0">
      <w:pPr>
        <w:autoSpaceDE w:val="0"/>
        <w:autoSpaceDN w:val="0"/>
        <w:adjustRightInd w:val="0"/>
        <w:spacing w:after="0" w:line="240" w:lineRule="auto"/>
        <w:rPr>
          <w:rFonts w:ascii="Mont-Light" w:hAnsi="Mont-Light" w:cs="Mont-Light"/>
          <w:color w:val="333333"/>
          <w:sz w:val="18"/>
          <w:szCs w:val="18"/>
        </w:rPr>
      </w:pPr>
    </w:p>
    <w:sectPr w:rsidR="00492C7A" w:rsidRPr="006E3E60" w:rsidSect="00997D2D">
      <w:headerReference w:type="default" r:id="rId8"/>
      <w:pgSz w:w="11906" w:h="16838"/>
      <w:pgMar w:top="1134" w:right="850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C6" w:rsidRDefault="002A58C6" w:rsidP="00997D2D">
      <w:pPr>
        <w:spacing w:after="0" w:line="240" w:lineRule="auto"/>
      </w:pPr>
      <w:r>
        <w:separator/>
      </w:r>
    </w:p>
  </w:endnote>
  <w:endnote w:type="continuationSeparator" w:id="0">
    <w:p w:rsidR="002A58C6" w:rsidRDefault="002A58C6" w:rsidP="0099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C6" w:rsidRDefault="002A58C6" w:rsidP="00997D2D">
      <w:pPr>
        <w:spacing w:after="0" w:line="240" w:lineRule="auto"/>
      </w:pPr>
      <w:r>
        <w:separator/>
      </w:r>
    </w:p>
  </w:footnote>
  <w:footnote w:type="continuationSeparator" w:id="0">
    <w:p w:rsidR="002A58C6" w:rsidRDefault="002A58C6" w:rsidP="0099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2D" w:rsidRPr="00997D2D" w:rsidRDefault="008900C0" w:rsidP="00997D2D">
    <w:pPr>
      <w:pStyle w:val="a3"/>
      <w:rPr>
        <w:b/>
      </w:rPr>
    </w:pPr>
    <w:r>
      <w:rPr>
        <w:noProof/>
        <w:lang w:eastAsia="ru-RU"/>
      </w:rPr>
      <w:drawing>
        <wp:inline distT="0" distB="0" distL="0" distR="0">
          <wp:extent cx="2066925" cy="982863"/>
          <wp:effectExtent l="0" t="0" r="0" b="8255"/>
          <wp:docPr id="6" name="Рисунок 6" descr="C:\Users\Gennadiy\AppData\Local\Microsoft\Windows\INetCache\Content.Word\Vigilix - логотип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nnadiy\AppData\Local\Microsoft\Windows\INetCache\Content.Word\Vigilix - логотип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673" cy="98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92199"/>
    <w:rsid w:val="00007046"/>
    <w:rsid w:val="00027D71"/>
    <w:rsid w:val="00125510"/>
    <w:rsid w:val="00177FAE"/>
    <w:rsid w:val="002A58C6"/>
    <w:rsid w:val="002B3861"/>
    <w:rsid w:val="002C2054"/>
    <w:rsid w:val="002F08FC"/>
    <w:rsid w:val="00320834"/>
    <w:rsid w:val="0033714E"/>
    <w:rsid w:val="00366B6E"/>
    <w:rsid w:val="003A033F"/>
    <w:rsid w:val="00404953"/>
    <w:rsid w:val="00492C7A"/>
    <w:rsid w:val="004B503A"/>
    <w:rsid w:val="004D3927"/>
    <w:rsid w:val="00666751"/>
    <w:rsid w:val="006E3E60"/>
    <w:rsid w:val="00723A6D"/>
    <w:rsid w:val="00756761"/>
    <w:rsid w:val="00792199"/>
    <w:rsid w:val="008900C0"/>
    <w:rsid w:val="00997D2D"/>
    <w:rsid w:val="00A022EC"/>
    <w:rsid w:val="00A83DA3"/>
    <w:rsid w:val="00AA4B46"/>
    <w:rsid w:val="00B2251E"/>
    <w:rsid w:val="00B32504"/>
    <w:rsid w:val="00BB6BAA"/>
    <w:rsid w:val="00D23A4D"/>
    <w:rsid w:val="00D52F08"/>
    <w:rsid w:val="00DA1B14"/>
    <w:rsid w:val="00DE1BF8"/>
    <w:rsid w:val="00DF4396"/>
    <w:rsid w:val="00E54715"/>
    <w:rsid w:val="00E90CAB"/>
    <w:rsid w:val="00EB621A"/>
    <w:rsid w:val="00F0002D"/>
    <w:rsid w:val="00FD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2D"/>
  </w:style>
  <w:style w:type="paragraph" w:styleId="a5">
    <w:name w:val="footer"/>
    <w:basedOn w:val="a"/>
    <w:link w:val="a6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2D"/>
  </w:style>
  <w:style w:type="paragraph" w:styleId="a7">
    <w:name w:val="Balloon Text"/>
    <w:basedOn w:val="a"/>
    <w:link w:val="a8"/>
    <w:uiPriority w:val="99"/>
    <w:semiHidden/>
    <w:unhideWhenUsed/>
    <w:rsid w:val="009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2D"/>
    <w:rPr>
      <w:rFonts w:ascii="Tahoma" w:hAnsi="Tahoma" w:cs="Tahoma"/>
      <w:sz w:val="16"/>
      <w:szCs w:val="16"/>
    </w:rPr>
  </w:style>
  <w:style w:type="table" w:styleId="a9">
    <w:name w:val="Table Grid"/>
    <w:basedOn w:val="a1"/>
    <w:autoRedefine/>
    <w:qFormat/>
    <w:rsid w:val="00997D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B621A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2B38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B3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2D"/>
  </w:style>
  <w:style w:type="paragraph" w:styleId="a5">
    <w:name w:val="footer"/>
    <w:basedOn w:val="a"/>
    <w:link w:val="a6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2D"/>
  </w:style>
  <w:style w:type="paragraph" w:styleId="a7">
    <w:name w:val="Balloon Text"/>
    <w:basedOn w:val="a"/>
    <w:link w:val="a8"/>
    <w:uiPriority w:val="99"/>
    <w:semiHidden/>
    <w:unhideWhenUsed/>
    <w:rsid w:val="009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2D"/>
    <w:rPr>
      <w:rFonts w:ascii="Tahoma" w:hAnsi="Tahoma" w:cs="Tahoma"/>
      <w:sz w:val="16"/>
      <w:szCs w:val="16"/>
    </w:rPr>
  </w:style>
  <w:style w:type="table" w:styleId="a9">
    <w:name w:val="Table Grid"/>
    <w:basedOn w:val="a1"/>
    <w:autoRedefine/>
    <w:qFormat/>
    <w:rsid w:val="00997D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B621A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2B38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B3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Юрий Меньшиков</cp:lastModifiedBy>
  <cp:revision>2</cp:revision>
  <cp:lastPrinted>2025-08-27T13:43:00Z</cp:lastPrinted>
  <dcterms:created xsi:type="dcterms:W3CDTF">2026-02-24T10:24:00Z</dcterms:created>
  <dcterms:modified xsi:type="dcterms:W3CDTF">2026-02-24T10:24:00Z</dcterms:modified>
</cp:coreProperties>
</file>