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D" w:rsidRPr="00B22A64" w:rsidRDefault="001F587E" w:rsidP="00B22A64">
      <w:pPr>
        <w:pStyle w:val="ae"/>
        <w:rPr>
          <w:sz w:val="40"/>
        </w:rPr>
      </w:pPr>
      <w:r>
        <w:rPr>
          <w:sz w:val="40"/>
        </w:rPr>
        <w:t xml:space="preserve">Управляемый коммутатор </w:t>
      </w:r>
      <w:proofErr w:type="spellStart"/>
      <w:r w:rsidR="005F36B9">
        <w:rPr>
          <w:sz w:val="40"/>
          <w:lang w:val="en-US"/>
        </w:rPr>
        <w:t>Vi</w:t>
      </w:r>
      <w:r>
        <w:rPr>
          <w:sz w:val="40"/>
          <w:lang w:val="en-US"/>
        </w:rPr>
        <w:t>G</w:t>
      </w:r>
      <w:r w:rsidR="005F36B9">
        <w:rPr>
          <w:sz w:val="40"/>
          <w:lang w:val="en-US"/>
        </w:rPr>
        <w:t>i</w:t>
      </w:r>
      <w:r>
        <w:rPr>
          <w:sz w:val="40"/>
          <w:lang w:val="en-US"/>
        </w:rPr>
        <w:t>L</w:t>
      </w:r>
      <w:r w:rsidR="005F36B9">
        <w:rPr>
          <w:sz w:val="40"/>
          <w:lang w:val="en-US"/>
        </w:rPr>
        <w:t>i</w:t>
      </w:r>
      <w:r>
        <w:rPr>
          <w:sz w:val="40"/>
          <w:lang w:val="en-US"/>
        </w:rPr>
        <w:t>X</w:t>
      </w:r>
      <w:proofErr w:type="spellEnd"/>
      <w:r w:rsidR="00997D2D" w:rsidRPr="00B22A64">
        <w:rPr>
          <w:sz w:val="40"/>
        </w:rPr>
        <w:t xml:space="preserve"> </w:t>
      </w:r>
      <w:r>
        <w:rPr>
          <w:sz w:val="40"/>
          <w:lang w:val="en-US"/>
        </w:rPr>
        <w:t>VG</w:t>
      </w:r>
      <w:r w:rsidR="00997D2D" w:rsidRPr="00B22A64">
        <w:rPr>
          <w:sz w:val="40"/>
        </w:rPr>
        <w:t>-NM244G</w:t>
      </w:r>
    </w:p>
    <w:p w:rsidR="00DA1B14" w:rsidRDefault="00DA1B14" w:rsidP="00DA1B14">
      <w:pPr>
        <w:jc w:val="center"/>
      </w:pPr>
    </w:p>
    <w:p w:rsidR="00DA1B14" w:rsidRDefault="00997D2D" w:rsidP="00DA1B14">
      <w:pPr>
        <w:jc w:val="center"/>
      </w:pPr>
      <w:r>
        <w:rPr>
          <w:noProof/>
          <w:lang w:eastAsia="ru-RU"/>
        </w:rPr>
        <w:drawing>
          <wp:inline distT="0" distB="0" distL="114300" distR="114300">
            <wp:extent cx="4533162" cy="103236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7696" t="30268" b="41692"/>
                    <a:stretch>
                      <a:fillRect/>
                    </a:stretch>
                  </pic:blipFill>
                  <pic:spPr>
                    <a:xfrm>
                      <a:off x="0" y="0"/>
                      <a:ext cx="4548025" cy="10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2D" w:rsidRDefault="00997D2D" w:rsidP="00997D2D">
      <w:pPr>
        <w:jc w:val="center"/>
      </w:pPr>
      <w:r>
        <w:rPr>
          <w:rFonts w:ascii="SourceHanSansSC-Bold" w:hAnsi="SourceHanSansSC-Bold" w:cs="SourceHanSansSC-Bold" w:hint="eastAsia"/>
          <w:b/>
          <w:bCs/>
          <w:noProof/>
          <w:color w:val="0138B3"/>
          <w:sz w:val="28"/>
          <w:szCs w:val="28"/>
          <w:lang w:eastAsia="ru-RU"/>
        </w:rPr>
        <w:drawing>
          <wp:inline distT="0" distB="0" distL="114300" distR="114300">
            <wp:extent cx="4641008" cy="987359"/>
            <wp:effectExtent l="0" t="0" r="0" b="3810"/>
            <wp:docPr id="2" name="图片 2" descr="交换机1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换机1-1-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612" t="45202" b="33873"/>
                    <a:stretch>
                      <a:fillRect/>
                    </a:stretch>
                  </pic:blipFill>
                  <pic:spPr>
                    <a:xfrm>
                      <a:off x="0" y="0"/>
                      <a:ext cx="4652233" cy="9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A64" w:rsidRDefault="00B22A64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Коммутаторы «</w:t>
      </w:r>
      <w:proofErr w:type="spellStart"/>
      <w:r w:rsidR="001F587E">
        <w:rPr>
          <w:b/>
          <w:sz w:val="24"/>
          <w:lang w:val="en-US"/>
        </w:rPr>
        <w:t>V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G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L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X</w:t>
      </w:r>
      <w:proofErr w:type="spellEnd"/>
      <w:r w:rsidRPr="00B22A64">
        <w:rPr>
          <w:sz w:val="24"/>
        </w:rPr>
        <w:t xml:space="preserve">» серии </w:t>
      </w:r>
      <w:r w:rsidR="001F587E" w:rsidRPr="001F587E">
        <w:rPr>
          <w:b/>
          <w:sz w:val="24"/>
        </w:rPr>
        <w:t>VG</w:t>
      </w:r>
      <w:r w:rsidRPr="00B22A64">
        <w:rPr>
          <w:b/>
          <w:sz w:val="24"/>
        </w:rPr>
        <w:t>-NM24</w:t>
      </w:r>
      <w:r w:rsidR="00F15B08">
        <w:rPr>
          <w:b/>
          <w:sz w:val="24"/>
        </w:rPr>
        <w:t>4</w:t>
      </w:r>
      <w:r w:rsidR="005F36B9">
        <w:rPr>
          <w:b/>
          <w:sz w:val="24"/>
          <w:lang w:val="en-US"/>
        </w:rPr>
        <w:t>G</w:t>
      </w:r>
      <w:r w:rsidRPr="00B22A64">
        <w:rPr>
          <w:sz w:val="24"/>
        </w:rPr>
        <w:t xml:space="preserve"> - представляют собой высокопроизводительное решение.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Являясь базовым и недорогим строительным блокам цифровой сетевой архитектуры, помогает упрощать процесс внедрения сетевых сервисов, оптимизирует ИТ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Высокая производительность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Коммутаторы серии </w:t>
      </w:r>
      <w:r w:rsidR="001F587E">
        <w:rPr>
          <w:b/>
          <w:sz w:val="24"/>
          <w:lang w:val="en-US"/>
        </w:rPr>
        <w:t>VG</w:t>
      </w:r>
      <w:r w:rsidRPr="00B22A64">
        <w:rPr>
          <w:b/>
          <w:sz w:val="24"/>
        </w:rPr>
        <w:t>-NM24</w:t>
      </w:r>
      <w:r w:rsidR="00F15B08">
        <w:rPr>
          <w:b/>
          <w:sz w:val="24"/>
        </w:rPr>
        <w:t>4</w:t>
      </w:r>
      <w:r w:rsidR="005F36B9">
        <w:rPr>
          <w:b/>
          <w:sz w:val="24"/>
          <w:lang w:val="en-US"/>
        </w:rPr>
        <w:t>G</w:t>
      </w:r>
      <w:r w:rsidRPr="00B22A64">
        <w:rPr>
          <w:sz w:val="24"/>
        </w:rPr>
        <w:t xml:space="preserve"> поддерживают коммутацию и маршрутизацию пакетов на полной скорости портов одновременно. 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1 Гбит/с </w:t>
      </w:r>
      <w:proofErr w:type="spellStart"/>
      <w:r w:rsidRPr="00B22A64">
        <w:rPr>
          <w:sz w:val="24"/>
        </w:rPr>
        <w:t>Uplink</w:t>
      </w:r>
      <w:proofErr w:type="spellEnd"/>
      <w:r w:rsidRPr="00B22A64">
        <w:rPr>
          <w:sz w:val="24"/>
        </w:rPr>
        <w:t xml:space="preserve"> порты и 1 Гбит/с </w:t>
      </w:r>
      <w:proofErr w:type="spellStart"/>
      <w:r w:rsidRPr="00B22A64">
        <w:rPr>
          <w:sz w:val="24"/>
        </w:rPr>
        <w:t>Downlink</w:t>
      </w:r>
      <w:proofErr w:type="spellEnd"/>
      <w:r w:rsidRPr="00B22A64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Коммутаторы серии </w:t>
      </w:r>
      <w:r w:rsidR="001F587E">
        <w:rPr>
          <w:b/>
          <w:sz w:val="24"/>
          <w:lang w:val="en-US"/>
        </w:rPr>
        <w:t>VG</w:t>
      </w:r>
      <w:r w:rsidRPr="00B22A64">
        <w:rPr>
          <w:b/>
          <w:sz w:val="24"/>
        </w:rPr>
        <w:t>-NM24</w:t>
      </w:r>
      <w:r w:rsidR="00F15B08">
        <w:rPr>
          <w:b/>
          <w:sz w:val="24"/>
        </w:rPr>
        <w:t>4</w:t>
      </w:r>
      <w:r w:rsidR="005F36B9">
        <w:rPr>
          <w:b/>
          <w:sz w:val="24"/>
          <w:lang w:val="en-US"/>
        </w:rPr>
        <w:t>G</w:t>
      </w:r>
      <w:r w:rsidRPr="00B22A64">
        <w:rPr>
          <w:sz w:val="24"/>
        </w:rPr>
        <w:t xml:space="preserve"> обеспечивает высокое качество для критичных к задержкам сервисов в условиях максимальной нагрузки. Коммутаторы поддерживают создание гибких политик обслуживания для различных типов трафика. Трафик </w:t>
      </w:r>
      <w:r w:rsidR="00490733" w:rsidRPr="00B22A64">
        <w:rPr>
          <w:sz w:val="24"/>
        </w:rPr>
        <w:t>классифицируется,</w:t>
      </w:r>
      <w:r w:rsidRPr="00B22A64">
        <w:rPr>
          <w:sz w:val="24"/>
        </w:rPr>
        <w:t xml:space="preserve"> используя значения полей в заголовках L2-L4, по </w:t>
      </w:r>
      <w:proofErr w:type="spellStart"/>
      <w:r w:rsidRPr="00B22A64">
        <w:rPr>
          <w:sz w:val="24"/>
        </w:rPr>
        <w:t>CoS</w:t>
      </w:r>
      <w:proofErr w:type="spellEnd"/>
      <w:r w:rsidRPr="00B22A64">
        <w:rPr>
          <w:sz w:val="24"/>
        </w:rPr>
        <w:t>, VLAN ID, DSCP, IP/MAC-адресам и портам TCP/UDP.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490733" w:rsidRDefault="00997D2D" w:rsidP="00B22A64">
      <w:pPr>
        <w:pStyle w:val="ae"/>
        <w:rPr>
          <w:sz w:val="24"/>
        </w:rPr>
      </w:pPr>
      <w:r w:rsidRPr="00B22A64">
        <w:rPr>
          <w:sz w:val="24"/>
        </w:rPr>
        <w:t>Надежность работы обеспечивается на всех уровнях модели OSI, а также на аппаратном уровне.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Благодаря использованию наиболее современных технологий, компоненты коммутатора защищены от выхода из строя при подаче нестабильного напряжения.</w:t>
      </w: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490733" w:rsidRDefault="00490733" w:rsidP="00B22A64">
      <w:pPr>
        <w:pStyle w:val="ae"/>
        <w:rPr>
          <w:sz w:val="40"/>
        </w:rPr>
      </w:pPr>
    </w:p>
    <w:p w:rsidR="00490733" w:rsidRDefault="00490733" w:rsidP="00B22A64">
      <w:pPr>
        <w:pStyle w:val="ae"/>
        <w:rPr>
          <w:sz w:val="40"/>
        </w:rPr>
      </w:pPr>
    </w:p>
    <w:p w:rsidR="00E90CAB" w:rsidRPr="00B22A64" w:rsidRDefault="00997D2D" w:rsidP="00B22A64">
      <w:pPr>
        <w:pStyle w:val="ae"/>
        <w:rPr>
          <w:sz w:val="40"/>
        </w:rPr>
      </w:pPr>
      <w:r w:rsidRPr="00B22A64">
        <w:rPr>
          <w:sz w:val="40"/>
        </w:rPr>
        <w:lastRenderedPageBreak/>
        <w:t>Технические характеристики</w:t>
      </w:r>
    </w:p>
    <w:p w:rsidR="00B22A64" w:rsidRDefault="00B22A64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Характеристики управления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997D2D" w:rsidRPr="00515A05" w:rsidTr="00125510">
        <w:trPr>
          <w:cantSplit/>
          <w:trHeight w:val="265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997D2D" w:rsidRPr="00404953" w:rsidRDefault="00A83DA3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Домашняя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страница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Логотип, интерфейсная панель, системный информационный дисплей (логотип, модель продукта, номер версии)</w:t>
            </w:r>
          </w:p>
        </w:tc>
      </w:tr>
      <w:tr w:rsidR="00997D2D" w:rsidRPr="00515A05" w:rsidTr="00125510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Система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Настройки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-адреса, настройки</w:t>
            </w:r>
            <w:r w:rsidR="00A83DA3"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каждого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порта, учетные записи пользователей</w:t>
            </w:r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Конфигурация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VLAN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QOS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IGMP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Агрегация каналов, защита от перегрузки,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RSTP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зеркалирование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портов, изоляция портов, широкополосное управление, ограничения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зеленый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Ethernet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EEE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SNMP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Безопасность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Размер таблицы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адресов - 8К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Монитор</w:t>
            </w:r>
            <w:r w:rsidR="002F08FC" w:rsidRPr="00404953">
              <w:rPr>
                <w:color w:val="000000"/>
                <w:sz w:val="18"/>
                <w:lang w:val="ru-RU"/>
              </w:rPr>
              <w:t>инг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Статистика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портов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диагностика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кабелей</w:t>
            </w:r>
            <w:proofErr w:type="spellEnd"/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Инструменты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40495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Обновление встроенного ПО, резервное копирование конфигурации, сохранение, перезагрузка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Технические параметры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125510" w:rsidRPr="00404953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Тип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125510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Управляемы</w:t>
            </w:r>
            <w:r>
              <w:rPr>
                <w:rFonts w:eastAsia="NSimSun"/>
                <w:color w:val="000000"/>
                <w:sz w:val="18"/>
                <w:lang w:val="ru-RU"/>
              </w:rPr>
              <w:t>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коммутатор</w:t>
            </w:r>
            <w:proofErr w:type="spellEnd"/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B32504" w:rsidRDefault="00B32504" w:rsidP="00B32504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Питание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Переменный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ток</w:t>
            </w:r>
            <w:proofErr w:type="spellEnd"/>
            <w:r>
              <w:rPr>
                <w:rFonts w:eastAsia="NSimSun"/>
                <w:color w:val="000000"/>
                <w:sz w:val="18"/>
                <w:lang w:val="ru-RU"/>
              </w:rPr>
              <w:t xml:space="preserve"> (</w:t>
            </w:r>
            <w:r>
              <w:rPr>
                <w:rFonts w:eastAsia="NSimSun"/>
                <w:color w:val="000000"/>
                <w:sz w:val="18"/>
              </w:rPr>
              <w:t>AC) 110</w:t>
            </w:r>
            <w:r w:rsidR="00125510" w:rsidRPr="00404953">
              <w:rPr>
                <w:rFonts w:eastAsia="NSimSun"/>
                <w:color w:val="000000"/>
                <w:sz w:val="18"/>
              </w:rPr>
              <w:t>-240 В</w:t>
            </w:r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Описание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порт</w:t>
            </w:r>
            <w:r>
              <w:rPr>
                <w:rFonts w:eastAsia="NSimSun"/>
                <w:color w:val="000000"/>
                <w:sz w:val="18"/>
                <w:lang w:val="ru-RU"/>
              </w:rPr>
              <w:t>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125510" w:rsidP="00F15B08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B32504">
              <w:rPr>
                <w:rFonts w:eastAsia="NSimSun"/>
                <w:color w:val="000000"/>
                <w:sz w:val="18"/>
                <w:lang w:val="ru-RU"/>
              </w:rPr>
              <w:t>24×10/100/1000</w:t>
            </w:r>
            <w:r w:rsidRPr="00404953">
              <w:rPr>
                <w:rFonts w:eastAsia="NSimSun"/>
                <w:color w:val="000000"/>
                <w:sz w:val="18"/>
              </w:rPr>
              <w:t>M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404953">
              <w:rPr>
                <w:rFonts w:eastAsia="NSimSun"/>
                <w:color w:val="000000"/>
                <w:sz w:val="18"/>
              </w:rPr>
              <w:t>RJ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45 порта </w:t>
            </w:r>
            <w:bookmarkStart w:id="0" w:name="_GoBack"/>
            <w:bookmarkEnd w:id="0"/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+4 </w:t>
            </w:r>
            <w:r w:rsidR="00B32504">
              <w:rPr>
                <w:rFonts w:eastAsia="NSimSun"/>
                <w:color w:val="000000"/>
                <w:sz w:val="18"/>
              </w:rPr>
              <w:t>SFP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B32504" w:rsidRPr="00B32504">
              <w:rPr>
                <w:rFonts w:eastAsia="NSimSun"/>
                <w:color w:val="000000"/>
                <w:sz w:val="18"/>
                <w:lang w:val="ru-RU"/>
              </w:rPr>
              <w:t>1</w:t>
            </w:r>
            <w:r w:rsidR="00B32504">
              <w:rPr>
                <w:rFonts w:eastAsia="NSimSun"/>
                <w:color w:val="000000"/>
                <w:sz w:val="18"/>
              </w:rPr>
              <w:t>Gb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Потребляемая</w:t>
            </w:r>
            <w:proofErr w:type="spellEnd"/>
            <w:r w:rsidRPr="00404953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ри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полной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нагрузке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&lt;20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Вт</w:t>
            </w:r>
            <w:proofErr w:type="spellEnd"/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B32504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В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ремя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безотказной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работы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EB621A" w:rsidP="00EB621A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&gt;</w:t>
            </w:r>
            <w:r w:rsidR="00125510">
              <w:rPr>
                <w:rFonts w:eastAsia="NSimSun"/>
                <w:color w:val="000000"/>
                <w:sz w:val="18"/>
              </w:rPr>
              <w:t>100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 </w:t>
            </w:r>
            <w:r w:rsidR="00125510" w:rsidRPr="00404953">
              <w:rPr>
                <w:rFonts w:eastAsia="NSimSun"/>
                <w:color w:val="000000"/>
                <w:sz w:val="18"/>
              </w:rPr>
              <w:t>000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125510" w:rsidRPr="00404953">
              <w:rPr>
                <w:rFonts w:eastAsia="NSimSun"/>
                <w:color w:val="000000"/>
                <w:sz w:val="18"/>
              </w:rPr>
              <w:t>ч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>асов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Рабочая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температура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-10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  <w:r w:rsidRPr="00404953">
              <w:rPr>
                <w:rFonts w:eastAsia="NSimSun"/>
                <w:color w:val="000000"/>
                <w:sz w:val="18"/>
              </w:rPr>
              <w:t>~+70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</w:p>
        </w:tc>
      </w:tr>
      <w:tr w:rsidR="00007046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007046" w:rsidRDefault="00007046" w:rsidP="00AF30FB">
            <w:pPr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Температура хранения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404953" w:rsidRDefault="00007046" w:rsidP="00AF30FB">
            <w:pPr>
              <w:rPr>
                <w:rFonts w:eastAsia="NSimSun"/>
                <w:color w:val="000000"/>
                <w:sz w:val="18"/>
              </w:rPr>
            </w:pPr>
            <w:r w:rsidRPr="00007046">
              <w:rPr>
                <w:rFonts w:ascii="Cambria Math" w:eastAsia="NSimSun" w:hAnsi="Cambria Math" w:cs="Cambria Math"/>
                <w:color w:val="000000"/>
                <w:sz w:val="18"/>
              </w:rPr>
              <w:t>-</w:t>
            </w:r>
            <w:r w:rsidRPr="00EB621A">
              <w:rPr>
                <w:rFonts w:eastAsia="NSimSun"/>
                <w:color w:val="000000"/>
                <w:sz w:val="18"/>
              </w:rPr>
              <w:t>40С~+70C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О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тносительная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влажность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5%~95% (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без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конденсации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="00B32504">
              <w:rPr>
                <w:rFonts w:eastAsia="NSimSun"/>
                <w:color w:val="000000"/>
                <w:sz w:val="18"/>
              </w:rPr>
              <w:t>ндикаторн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ламп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color w:val="000000"/>
                <w:sz w:val="18"/>
                <w:lang w:val="ru-RU"/>
              </w:rPr>
              <w:t>Красный (индикатор питания), синий (связь, данные)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Функциональные характеристики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Коэффициент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пакетов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123.504</w:t>
            </w:r>
            <w:r w:rsidR="00007046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Mpps</w:t>
            </w:r>
            <w:proofErr w:type="spellEnd"/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З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адержка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&lt;5мкс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У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правление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потоком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007046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997D2D" w:rsidRPr="00490733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A022EC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С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етев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стандарт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125510" w:rsidRDefault="00997D2D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IEEE802.3,</w:t>
            </w:r>
            <w:r w:rsidR="00007046" w:rsidRPr="00007046">
              <w:rPr>
                <w:rFonts w:eastAsia="NSimSun"/>
                <w:color w:val="000000"/>
                <w:sz w:val="18"/>
              </w:rPr>
              <w:t xml:space="preserve"> </w:t>
            </w:r>
            <w:r w:rsidRPr="00125510">
              <w:rPr>
                <w:rFonts w:eastAsia="NSimSun"/>
                <w:color w:val="000000"/>
                <w:sz w:val="18"/>
              </w:rPr>
              <w:t>IEEE802.3ab,</w:t>
            </w:r>
            <w:r w:rsidR="00007046" w:rsidRPr="00007046">
              <w:rPr>
                <w:rFonts w:eastAsia="NSimSun"/>
                <w:color w:val="000000"/>
                <w:sz w:val="18"/>
              </w:rPr>
              <w:t xml:space="preserve"> </w:t>
            </w:r>
            <w:r w:rsidRPr="00125510">
              <w:rPr>
                <w:rFonts w:eastAsia="NSimSun"/>
                <w:color w:val="000000"/>
                <w:sz w:val="18"/>
              </w:rPr>
              <w:t>IEEE802.3x</w:t>
            </w:r>
          </w:p>
        </w:tc>
      </w:tr>
      <w:tr w:rsidR="00997D2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опология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сети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125510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Поддерживает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 xml:space="preserve"> топологии «кольцо», </w:t>
            </w:r>
            <w:r>
              <w:rPr>
                <w:rFonts w:eastAsia="NSimSun"/>
                <w:color w:val="000000"/>
                <w:sz w:val="18"/>
                <w:lang w:val="ru-RU"/>
              </w:rPr>
              <w:t>«звезда», «шина», «дерево» и т.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>д.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оммутационная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способность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 xml:space="preserve">166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Гбит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>/с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Таблица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MAC-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адресов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 w:hint="eastAsia"/>
                <w:color w:val="000000"/>
                <w:sz w:val="18"/>
              </w:rPr>
              <w:t>8</w:t>
            </w:r>
            <w:r w:rsidRPr="00125510">
              <w:rPr>
                <w:rFonts w:eastAsia="NSimSun"/>
                <w:color w:val="000000"/>
                <w:sz w:val="18"/>
              </w:rPr>
              <w:t>К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зменение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полярности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Механические свойства</w:t>
      </w:r>
    </w:p>
    <w:tbl>
      <w:tblPr>
        <w:tblStyle w:val="a9"/>
        <w:tblW w:w="11058" w:type="dxa"/>
        <w:tblInd w:w="-318" w:type="dxa"/>
        <w:tblLayout w:type="fixed"/>
        <w:tblLook w:val="04A0"/>
      </w:tblPr>
      <w:tblGrid>
        <w:gridCol w:w="2978"/>
        <w:gridCol w:w="8080"/>
      </w:tblGrid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B2251E" w:rsidRPr="00A022EC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ласс</w:t>
            </w:r>
            <w:proofErr w:type="spellEnd"/>
            <w:r w:rsidR="00A022EC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защиты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IP30</w:t>
            </w:r>
          </w:p>
        </w:tc>
      </w:tr>
      <w:tr w:rsidR="00B2251E" w:rsidTr="00B2251E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Номер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модели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1F587E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</w:rPr>
              <w:t>VG</w:t>
            </w:r>
            <w:r w:rsidR="00B2251E" w:rsidRPr="00B2251E">
              <w:rPr>
                <w:rFonts w:eastAsia="NSimSun"/>
                <w:color w:val="000000"/>
                <w:sz w:val="18"/>
              </w:rPr>
              <w:t>-NM244G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A022EC" w:rsidRDefault="00A022EC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Масса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A022EC" w:rsidP="00A022EC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2,3 кг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упаковки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2C205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375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530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95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мм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A022EC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E54715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Корпус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125510">
              <w:rPr>
                <w:rFonts w:eastAsia="NSimSun"/>
                <w:color w:val="000000"/>
                <w:sz w:val="18"/>
                <w:lang w:val="ru-RU"/>
              </w:rPr>
              <w:t>Высококачественный металл для превосходного рассеивания тепла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сточник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питания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12В 3А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3A033F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171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440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</w:t>
            </w:r>
            <w:r w:rsidR="00B2251E">
              <w:rPr>
                <w:rFonts w:eastAsia="NSimSun"/>
                <w:color w:val="000000"/>
                <w:sz w:val="18"/>
              </w:rPr>
              <w:t>м</w:t>
            </w:r>
            <w:r w:rsidR="00B2251E">
              <w:rPr>
                <w:rFonts w:eastAsia="NSimSun"/>
                <w:color w:val="000000"/>
                <w:sz w:val="18"/>
                <w:lang w:val="ru-RU"/>
              </w:rPr>
              <w:t>м</w:t>
            </w:r>
            <w:r w:rsidR="00B2251E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B2251E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</w:tbl>
    <w:p w:rsidR="00492C7A" w:rsidRPr="00490733" w:rsidRDefault="00492C7A" w:rsidP="001F587E">
      <w:pPr>
        <w:autoSpaceDE w:val="0"/>
        <w:autoSpaceDN w:val="0"/>
        <w:adjustRightInd w:val="0"/>
        <w:spacing w:after="0" w:line="240" w:lineRule="auto"/>
        <w:rPr>
          <w:rFonts w:ascii="Mont-Light" w:hAnsi="Mont-Light" w:cs="Mont-Light"/>
          <w:color w:val="333333"/>
          <w:sz w:val="18"/>
          <w:szCs w:val="18"/>
        </w:rPr>
      </w:pPr>
    </w:p>
    <w:sectPr w:rsidR="00492C7A" w:rsidRPr="00490733" w:rsidSect="00997D2D">
      <w:headerReference w:type="default" r:id="rId8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ED" w:rsidRDefault="00D125ED" w:rsidP="00997D2D">
      <w:pPr>
        <w:spacing w:after="0" w:line="240" w:lineRule="auto"/>
      </w:pPr>
      <w:r>
        <w:separator/>
      </w:r>
    </w:p>
  </w:endnote>
  <w:endnote w:type="continuationSeparator" w:id="0">
    <w:p w:rsidR="00D125ED" w:rsidRDefault="00D125ED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HanSansSC-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ED" w:rsidRDefault="00D125ED" w:rsidP="00997D2D">
      <w:pPr>
        <w:spacing w:after="0" w:line="240" w:lineRule="auto"/>
      </w:pPr>
      <w:r>
        <w:separator/>
      </w:r>
    </w:p>
  </w:footnote>
  <w:footnote w:type="continuationSeparator" w:id="0">
    <w:p w:rsidR="00D125ED" w:rsidRDefault="00D125ED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1F587E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2066925" cy="982863"/>
          <wp:effectExtent l="0" t="0" r="0" b="8255"/>
          <wp:docPr id="3" name="Рисунок 3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73" cy="98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125510"/>
    <w:rsid w:val="001F587E"/>
    <w:rsid w:val="002C2054"/>
    <w:rsid w:val="002F08FC"/>
    <w:rsid w:val="00366B6E"/>
    <w:rsid w:val="003A033F"/>
    <w:rsid w:val="00404953"/>
    <w:rsid w:val="00490733"/>
    <w:rsid w:val="00492C7A"/>
    <w:rsid w:val="005A15ED"/>
    <w:rsid w:val="005F36B9"/>
    <w:rsid w:val="00650731"/>
    <w:rsid w:val="00666751"/>
    <w:rsid w:val="00672BAA"/>
    <w:rsid w:val="00756761"/>
    <w:rsid w:val="00792199"/>
    <w:rsid w:val="00814B71"/>
    <w:rsid w:val="00997D2D"/>
    <w:rsid w:val="00A022EC"/>
    <w:rsid w:val="00A83DA3"/>
    <w:rsid w:val="00AA4B46"/>
    <w:rsid w:val="00B2251E"/>
    <w:rsid w:val="00B22A64"/>
    <w:rsid w:val="00B32504"/>
    <w:rsid w:val="00B47836"/>
    <w:rsid w:val="00B73A7A"/>
    <w:rsid w:val="00C00337"/>
    <w:rsid w:val="00D125ED"/>
    <w:rsid w:val="00DA1B14"/>
    <w:rsid w:val="00E54715"/>
    <w:rsid w:val="00E90CAB"/>
    <w:rsid w:val="00EB621A"/>
    <w:rsid w:val="00F0002D"/>
    <w:rsid w:val="00F15B08"/>
    <w:rsid w:val="00F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B22A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22A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B22A64"/>
    <w:rPr>
      <w:i/>
      <w:iCs/>
      <w:color w:val="808080" w:themeColor="text1" w:themeTint="7F"/>
    </w:rPr>
  </w:style>
  <w:style w:type="paragraph" w:styleId="ae">
    <w:name w:val="Title"/>
    <w:basedOn w:val="a"/>
    <w:next w:val="a"/>
    <w:link w:val="af"/>
    <w:uiPriority w:val="10"/>
    <w:qFormat/>
    <w:rsid w:val="00B22A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B22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2025-08-27T13:43:00Z</cp:lastPrinted>
  <dcterms:created xsi:type="dcterms:W3CDTF">2026-02-24T10:18:00Z</dcterms:created>
  <dcterms:modified xsi:type="dcterms:W3CDTF">2026-02-24T10:18:00Z</dcterms:modified>
</cp:coreProperties>
</file>